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>+--------------+--------------------------------------+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|Код 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по ОКАТО    +----------------+---------------------+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по ОКПО     |   регистрационный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       номер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|(/порядковый номер)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|45286585000   |58986098        |      3407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  <w:t>СВЕДЕНИЯ ОБ ОБЯЗАТЕЛЬНЫХ НОРМАТИВАХ, ПОКАЗАТЕЛЕ ФИНАНСОВОГО РЫЧАГА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И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НОРМАТИВЕ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КРАТКОСРОЧНОЙ ЛИКВИДНОСТИ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</w:t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(публикуемая форма)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</w:t>
      </w:r>
      <w:r w:rsidR="00FB73CE"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="00FB73CE"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на  01.07.2016 года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Кредитной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организацииБНП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ПАРИБА Банк Акционерное Общество/ БНП ПАРИБА БАНК АО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Почтовый адрес125047, Москва, </w:t>
      </w:r>
      <w:proofErr w:type="spellStart"/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  </w:t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  <w:t xml:space="preserve">   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>Код формы по ОКУД 0409813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       </w:t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ab/>
        <w:t xml:space="preserve">         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>Квартальна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я(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Годовая)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</w:p>
    <w:p w:rsidR="006054CC" w:rsidRPr="00FB73CE" w:rsidRDefault="00FB73CE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6054CC" w:rsidRPr="00FB73CE">
        <w:rPr>
          <w:rFonts w:ascii="Courier New" w:hAnsi="Courier New" w:cs="Courier New"/>
          <w:spacing w:val="-20"/>
          <w:sz w:val="12"/>
          <w:szCs w:val="12"/>
        </w:rPr>
        <w:t>Раздел 1. Сведения об обязательных нормативах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                                                                                     в процентах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+------+-------------------------------------------------+------------------------------+-------------+-------------------------------------------------+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Нормативное |               Фактическое значение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значение   |-------------------------------------------------|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          |        на отчетную     |  на начало отчетного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|           дату         |        года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|            5           |            6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   |Норматив достаточности базового капитала (Н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.1), |                              |          4.5|                    17.4|                    11.5|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|банковской группы (Н20.1)             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2   |Норматив достаточности основного капитала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|банка (Н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.2), банковской группы (Н20.2)          |                              |          6.0|                    17.4|                    11.5|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3   |Норматив достаточности собственных средств </w:t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|(капитала) банка (норматив Н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.0),                |                              |          8.0|                    32.3|                    22.6|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|банковской группы (Н20.0)             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4   |Норматив достаточности собственных средств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|(капитала) небанковской кредитной организации,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имеющей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право на осуществление переводов денежных|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|средств без открытия банковских счетов и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|связанных с ними иных банковских операций (Н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.3)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5   |Норматив мгновенной ликвидности банка (Н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2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)       |                              |         15.0|                   165.2|                   216.0|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6   |Норматив текущей ликвидности банка (Н3)          |                              |         50.0|                   152.6|                   132.5|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7   |Норматив долгосрочной ликвидности банка (Н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4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)     |                              |        120.0|                    51.2|                    54.8|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lastRenderedPageBreak/>
        <w:t>|  8   |Норматив максимального размера риска             |                              |         25.0|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Максимальное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|       21.6|Максимальное|       20.8|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|на одного заемщика или группу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связанных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 |------------------------|------------------------|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|заемщиков (Н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6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)                                   |                              |             |Минимальное |        0.0|Минимальное |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9   |Норматив максимального размера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крупных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|кредитных рисков (Н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7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), банковской группы (Н22)   |                              |        800.0|                   116.5|                   184.7|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10  |Норматив максимального размера кредитов,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|банковских гарантий и поручительств,  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предоставленных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банком своим участникам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|(акционерам) (Н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9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.1)                              |                              |         50.0|                     0.0|         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11  |Норматив совокупной величины риска    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|по инсайдерам банка (Н10.1)    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="00FB73CE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|                              |          3.0|                     0.0|         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12  |Норматив использования собственных средств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|(капитала) банка для приобретения акций (долей)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|других юридических лиц (Н12), норматив 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использо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>-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вания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собственных средств (капитала)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банковской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|группы для приобретения головной кредитной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|организацией банковской группы и участниками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|банковской группы акций (долей) других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|юридических лиц (Н23)                            |                              |         25.0|                     0.0|         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13  |Норматив соотношения суммы ликвидных активов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|сроком исполнения в ближайшие 30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календарных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|дней к сумме обязательств РНКО (Н15)  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14  |Норматив ликвидности небанковской кредитной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|организации, имеющей право на осуществление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|Переводов денежных средств без открытия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|банковских счетов и связанных с ними иных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|банковских операций (Н15.1)           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15  |Норматив максимальной совокупной величины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|кредитов клиентам - участникам расчетов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на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|завершение расчетов (Н16)             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16  |Норматив предоставления РНКО от своего имени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|и за свой счет кредитов заемщикам,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кроме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|клиентов - 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участнивов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расчетов (Н16.1)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17  |Норматив минимального соотношения размера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|ипотечного покрытия и объема эмиссии  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|облигаций с ипотечным покрытием (Н18) 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18  |Норматив максимального соотношения размера риска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|на одного заемщика или группу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связанных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|заемщиков банковской группы (Н21)                |                              |             |                        |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Раздел 2. Информация о расчете показателя финансового рычага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Раздел 2.1 Расчет размера балансовых активов и 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требований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под риском для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расчете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показателя финансового рычага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                                         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тыс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.р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уб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>.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  Сумма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1   |Размер активов в соответствии с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бухгалтерским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       80037526|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|балансом (публикуемая форма), всего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2   |Поправка  в части вложений в капитал кредитных,  |                              |не применимо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|финансовых, страховых или иных организаций,      |                              |для отчетности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|отчетные данные которых включаются в консол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и-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|кредитной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дированную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финансовую отчетность, но не          |                              |организации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|включаются в расчет величины собственных средств |                              |как юридическо-|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|(капитала), обязательных нормативов и размеров   |                              |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го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лица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|(лимитов) открытых валютных позиций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банковской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|группы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3   |Поправка в части фидуциарных активов, отражаемых |                              |              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|в соответствии с правилами бухгалтерского учета,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|но не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включаемых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в расчет показателя финансового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|рычага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4   |Поправка в части производных финансовых          |                              |        4195470|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|инструментов (ПФИ)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5   |Поправка в части операций кредитования           |                              |              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|ценными бумагами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6   |Поправка в части привидения к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кредитному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|                              |        5666879|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|эквиваленту условных обязательств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кредитного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|характера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7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рочие поправки                                  |                              |         355563|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8   |Величина балансовых активов и 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89544312|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|требований под риском с учетом поправок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для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|расчета показателя финансового рычага, итого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Раздел 2.2 Таблица расчета показателя финансового рычага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                                         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тыс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.р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уб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>.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  Сумма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Риск по балансовым активам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   |Величина балансовых активов, всего:              |                              |     57600123.0|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2   |Уменьшающая поправка на сумму показателей,       |                              |         9882.0|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|принимаемых в уменьшение величины источников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|основного капитала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3   |Величина балансовых активов под риском с         |                              |     57590241.0|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|учетом поправки (разность строк 1 и 2), итого: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Риск по операциям с ПФИ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4   |Текущий кредитный риск по операциям с ПФИ        |                              |     22107357.0|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|(за вычетом полученной вариационной маржи),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5   |Потенциальный кредитный риск на контрагента      |                              |      4195470.0|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|по операциям с ПФИ, всего: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6   |Поправка на размер номинальной суммы             |                              |в соответствии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|предоставленного обеспечения по операциям с      |                              |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с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российскими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|ПФИ,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подлежащей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списанию с баланса в             |                              |правилами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соответствии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с правилами бухгалтерского учета    |                              |бухгалтерского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|учета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|неприменимо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7   |Уменьшающая поправка на сумму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перечисленной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|вариационной маржи в установленных случаях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8   |Поправка в части требований банка - участника    |                              |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|клиринга к центральному контрагенту по исполнению|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|сделок клиентов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9   |Поправка для учета кредитного риска в отношении  |                              |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|базисного (базового) актива по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выпущенным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|кредитным ПФИ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10  |Уменьшающая поправка в части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выпущенных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|кредитных ПФИ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11  |Величина риска по ПФИ с учетом поправок          |                              |     26302827.0|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|(сумма строк 4, 5, 9 за вычетом строк 7, 8, 10),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|итого: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Риск по операциям кредитования ценными бумагами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12  |Требования по операциям кредитования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|бумагами (без учета 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неттинга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>), всего: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13  |Поправка на величину 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неттинга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денежной части     |                              |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|(требований и обязательств) по операциям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|кредитования ценными бумагами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14  |Величина кредитного риска на контрагента по      |                              |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|операциям кредитования ценными бумагами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15  |Величина риска по гарантийным операциям          |                              |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|кредитования ценными бумагами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16  |Требования по операциям кредитования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0.0|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|      |бумагами с учетом поправок (сумма строк 12, 14,  |                              |               |</w:t>
      </w:r>
      <w:proofErr w:type="gramEnd"/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|      |15 за вычетом строки 13), итого:                 |                              |               |</w:t>
      </w:r>
      <w:proofErr w:type="gramEnd"/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Риск по условным обязательствам кредитного характера (КРВ)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17  |Номинальная величина риска по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условным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13108105.0|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|обязательствам кредитного характера (КРВ'),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18  |Поправка в части применения коэффициентов        |                              |      7441226.0|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|кредитного эквивалента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19  |Величина риска по условным обязательствам        |                              |      5666879.0|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|кредитного характера (КРВ') с учетом поправок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|(разность строк 17 и 18), итого: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Капитал риска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20  |Основной капитал                                 |                              |      7401353.0|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21  |Величина балансовых активов и </w:t>
      </w:r>
      <w:proofErr w:type="spellStart"/>
      <w:r w:rsidRPr="00FB73CE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89559947.0|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|требований под риском для расчета показателя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|финансового рычага (сумма строк 3, 11, 16, 19),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Показатель финансового рычага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22  |Показатель финансового рычага по Базелю III      |1.2.2                         |            8.0|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|(строка 20/ строка 21), процент                  |                              |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Раздел 3. Информация о расчете норматива краткосрочной ликвидности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                                                                                         тыс. руб.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+-------+------------------------------------------------+----------------------------+---------------------------------+---------------------------------+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|Номер  |         Наименование показателя                |          Номер             |    Данные на 01.07.2016         |    Данные на 01.04.2016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|строки |                                                |        пояснения           |----------------+----------------|----------------+----------------|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 |                                                |                            |  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величина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|  взвешенная    |   величина     |  взвешенная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                                                |                            |  требований    |   величина     |  требований    |   величина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                                                |                            | (обязательств) |  требований    | (обязательств) |  требований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 |              </w:t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</w:t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</w:t>
      </w:r>
      <w:bookmarkStart w:id="0" w:name="_GoBack"/>
      <w:bookmarkEnd w:id="0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|                            |                | (обязательств) |                | (обязательств)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                    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1   |                        2                       |             3              |        4       |        5       |        6       |        7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ВЫСОКОКАЧЕСТВЕННЫЕ ЛИКВИДНЫЕ АКТИВЫ           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1   |Высоколиквидные активы (ВЛА)  с учетом дополни- |                            |        Х       |                |       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    |тельных требований (активов), включенных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в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|числитель Н26 (Н27) 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ОЖИДАЕМЫЕ ОТТОКИ ДЕНЕЖНЫХ СРЕДСТВ             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2   |Денежные средства физических лиц, всего,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|в том числе:        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3   |стабильные средства 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4   |нестабильные средства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5   |Денежные средства клиентов, привлеченные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без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|обеспечения, всего, в том числе: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6   |операционные депозиты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7   |депозиты, не относящиеся к операционным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|(прочие депозиты)   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8   |необеспеченные долговые обязательства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 9   |Денежные средства клиентов, привлеченные под    |                            |        Х       |                |       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|обеспечение         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10   |Дополнительно ожидаемые оттоки денежных средств,|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|всего, в том числе: 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11   |по производным финансовым инструментам и в связи|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|с потенциальной потребностью во внесении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|дополнительного обеспечения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12   |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связанные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с потерей фондирования по обеспеченным|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|долговым инструментам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13   |по обязательствам банка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по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неиспользованным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|безотзывным и условно отзывным кредитным линиям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|и линиям ликвидности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14   |Дополнительно ожидаемые оттоки денежных средств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|по прочим договорным обязательствам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15   |Дополнительно ожидаемые оттоки денежных средств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|по прочим условным обязательствам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16   |Суммарный отток денежных средств, итого         |                            |        Х       |                |       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|       |(строка 2 + строка 5 + строка 9 + строка 10 +   |                            |                |                |                |                |</w:t>
      </w:r>
      <w:proofErr w:type="gramEnd"/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|строка 14 + строка 15)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ОЖИДАЕМЫЕ ПРИТОКИ ДЕНЕЖНЫХ СРЕДСТВ            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17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о операциям предоставления денежных средств под|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|обеспечение ценными бумагами, включая операции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|обратного РЕПО      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18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о договорам без нарушения контрактных сроков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|исполнения обязательств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19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рочие притоки      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20   |Суммарный приток денежных средств, итого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|(строка 17 + строка 18 + строка 19)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СУММАРНАЯ СКОРРЕКТИРОВАННАЯ СТОИМОСТЬ                                                                                                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21   |ВЛА, за вычетом корректировок, рассчитанных с   |                            |        Х       |                |       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|учетом ограничений на максимальную величину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|ВЛА-2Б и ВЛА-2      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22   |Чистый ожидаемый отток денежных средств         |                            |        Х       |                |       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|  23   |Норматив краткосрочной ликвидности банковской   |                            |        Х       |                |        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|группы (Н26), кредитной организации (Н27),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|       |процент                                         |                            |                |                |                |                |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Заместитель Председателя Правления                          С. В. Аврамов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</w:r>
      <w:r w:rsidRPr="00FB73CE">
        <w:rPr>
          <w:rFonts w:ascii="Courier New" w:hAnsi="Courier New" w:cs="Courier New"/>
          <w:spacing w:val="-20"/>
          <w:sz w:val="12"/>
          <w:szCs w:val="12"/>
        </w:rPr>
        <w:tab/>
        <w:t xml:space="preserve"> М.П.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Исполнитель                                                 К.С. Ручкин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01.08.2016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Контрольная сумма:   Ф.813 Раздел 1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: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53711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          Ф.813 Раздел 2.1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: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5267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          Ф.813 Раздел 2.2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: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18756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               Ф.813 Раздел 3</w:t>
      </w:r>
      <w:proofErr w:type="gramStart"/>
      <w:r w:rsidRPr="00FB73CE">
        <w:rPr>
          <w:rFonts w:ascii="Courier New" w:hAnsi="Courier New" w:cs="Courier New"/>
          <w:spacing w:val="-20"/>
          <w:sz w:val="12"/>
          <w:szCs w:val="12"/>
        </w:rPr>
        <w:t xml:space="preserve">      :</w:t>
      </w:r>
      <w:proofErr w:type="gramEnd"/>
      <w:r w:rsidRPr="00FB73CE">
        <w:rPr>
          <w:rFonts w:ascii="Courier New" w:hAnsi="Courier New" w:cs="Courier New"/>
          <w:spacing w:val="-20"/>
          <w:sz w:val="12"/>
          <w:szCs w:val="12"/>
        </w:rPr>
        <w:t>34973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FB73CE">
        <w:rPr>
          <w:rFonts w:ascii="Courier New" w:hAnsi="Courier New" w:cs="Courier New"/>
          <w:spacing w:val="-20"/>
          <w:sz w:val="12"/>
          <w:szCs w:val="12"/>
        </w:rPr>
        <w:t>Версия файла описателей(.PAK):13.05.2016</w:t>
      </w: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054CC" w:rsidRPr="00FB73CE" w:rsidRDefault="006054CC" w:rsidP="006054C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sectPr w:rsidR="006054CC" w:rsidRPr="00FB73CE" w:rsidSect="00883A7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AB"/>
    <w:rsid w:val="006054CC"/>
    <w:rsid w:val="00B516AB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3A7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7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3A7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7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6876</Words>
  <Characters>39196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2016-08-01T07:09:00Z</dcterms:created>
  <dcterms:modified xsi:type="dcterms:W3CDTF">2016-08-01T07:09:00Z</dcterms:modified>
</cp:coreProperties>
</file>