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  </w:t>
      </w:r>
      <w:r w:rsidRPr="00F337D1">
        <w:rPr>
          <w:rFonts w:ascii="Courier New" w:hAnsi="Courier New" w:cs="Courier New"/>
          <w:spacing w:val="-20"/>
          <w:sz w:val="12"/>
          <w:szCs w:val="12"/>
        </w:rPr>
        <w:tab/>
        <w:t xml:space="preserve">           </w:t>
      </w:r>
      <w:r w:rsidRPr="00F337D1">
        <w:rPr>
          <w:rFonts w:ascii="Courier New" w:hAnsi="Courier New" w:cs="Courier New"/>
          <w:spacing w:val="-20"/>
          <w:sz w:val="12"/>
          <w:szCs w:val="12"/>
        </w:rPr>
        <w:tab/>
        <w:t xml:space="preserve">   Банковская отчетность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</w:t>
      </w:r>
      <w:r w:rsidR="00F337D1">
        <w:rPr>
          <w:rFonts w:ascii="Courier New" w:hAnsi="Courier New" w:cs="Courier New"/>
          <w:spacing w:val="-20"/>
          <w:sz w:val="12"/>
          <w:szCs w:val="12"/>
        </w:rPr>
        <w:tab/>
        <w:t xml:space="preserve">     </w:t>
      </w:r>
      <w:r w:rsidRPr="00F337D1">
        <w:rPr>
          <w:rFonts w:ascii="Courier New" w:hAnsi="Courier New" w:cs="Courier New"/>
          <w:spacing w:val="-20"/>
          <w:sz w:val="12"/>
          <w:szCs w:val="12"/>
        </w:rPr>
        <w:t>+--------------+--------------------------------------+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|Код </w:t>
      </w:r>
      <w:proofErr w:type="spellStart"/>
      <w:r w:rsidRPr="00F337D1">
        <w:rPr>
          <w:rFonts w:ascii="Courier New" w:hAnsi="Courier New" w:cs="Courier New"/>
          <w:spacing w:val="-20"/>
          <w:sz w:val="12"/>
          <w:szCs w:val="12"/>
        </w:rPr>
        <w:t>территории|Код</w:t>
      </w:r>
      <w:proofErr w:type="spellEnd"/>
      <w:r w:rsidRPr="00F337D1">
        <w:rPr>
          <w:rFonts w:ascii="Courier New" w:hAnsi="Courier New" w:cs="Courier New"/>
          <w:spacing w:val="-20"/>
          <w:sz w:val="12"/>
          <w:szCs w:val="12"/>
        </w:rPr>
        <w:t xml:space="preserve"> кредитной организации (филиала)   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  по ОКАТО    +----------------+---------------------+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              |    по ОКПО     |   регистрационный   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              |                |       номер         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              |                |(/порядковый номер)  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+--------------+----------------+---------------------+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|45286585      |58986098        |      3407           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+--------------+----------------+---------------------+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ab/>
      </w:r>
      <w:r w:rsidRPr="00F337D1">
        <w:rPr>
          <w:rFonts w:ascii="Courier New" w:hAnsi="Courier New" w:cs="Courier New"/>
          <w:spacing w:val="-20"/>
          <w:sz w:val="12"/>
          <w:szCs w:val="12"/>
        </w:rPr>
        <w:tab/>
      </w:r>
      <w:r w:rsidRPr="00F337D1">
        <w:rPr>
          <w:rFonts w:ascii="Courier New" w:hAnsi="Courier New" w:cs="Courier New"/>
          <w:spacing w:val="-20"/>
          <w:sz w:val="12"/>
          <w:szCs w:val="12"/>
        </w:rPr>
        <w:tab/>
      </w:r>
      <w:r w:rsidRPr="00F337D1">
        <w:rPr>
          <w:rFonts w:ascii="Courier New" w:hAnsi="Courier New" w:cs="Courier New"/>
          <w:spacing w:val="-20"/>
          <w:sz w:val="12"/>
          <w:szCs w:val="12"/>
        </w:rPr>
        <w:tab/>
      </w:r>
      <w:r w:rsidRPr="00F337D1">
        <w:rPr>
          <w:rFonts w:ascii="Courier New" w:hAnsi="Courier New" w:cs="Courier New"/>
          <w:spacing w:val="-20"/>
          <w:sz w:val="12"/>
          <w:szCs w:val="12"/>
        </w:rPr>
        <w:tab/>
      </w:r>
      <w:r w:rsidRPr="00F337D1">
        <w:rPr>
          <w:rFonts w:ascii="Courier New" w:hAnsi="Courier New" w:cs="Courier New"/>
          <w:spacing w:val="-20"/>
          <w:sz w:val="12"/>
          <w:szCs w:val="12"/>
        </w:rPr>
        <w:tab/>
      </w:r>
      <w:r w:rsidRPr="00F337D1">
        <w:rPr>
          <w:rFonts w:ascii="Courier New" w:hAnsi="Courier New" w:cs="Courier New"/>
          <w:spacing w:val="-20"/>
          <w:sz w:val="12"/>
          <w:szCs w:val="12"/>
        </w:rPr>
        <w:tab/>
      </w:r>
      <w:r w:rsidRPr="00F337D1">
        <w:rPr>
          <w:rFonts w:ascii="Courier New" w:hAnsi="Courier New" w:cs="Courier New"/>
          <w:spacing w:val="-20"/>
          <w:sz w:val="12"/>
          <w:szCs w:val="12"/>
        </w:rPr>
        <w:tab/>
      </w:r>
      <w:r w:rsidRPr="00F337D1">
        <w:rPr>
          <w:rFonts w:ascii="Courier New" w:hAnsi="Courier New" w:cs="Courier New"/>
          <w:spacing w:val="-20"/>
          <w:sz w:val="12"/>
          <w:szCs w:val="12"/>
        </w:rPr>
        <w:tab/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ab/>
      </w:r>
      <w:r w:rsidRPr="00F337D1">
        <w:rPr>
          <w:rFonts w:ascii="Courier New" w:hAnsi="Courier New" w:cs="Courier New"/>
          <w:spacing w:val="-20"/>
          <w:sz w:val="12"/>
          <w:szCs w:val="12"/>
        </w:rPr>
        <w:tab/>
      </w:r>
      <w:r w:rsidRPr="00F337D1">
        <w:rPr>
          <w:rFonts w:ascii="Courier New" w:hAnsi="Courier New" w:cs="Courier New"/>
          <w:spacing w:val="-20"/>
          <w:sz w:val="12"/>
          <w:szCs w:val="12"/>
        </w:rPr>
        <w:tab/>
        <w:t>БУХГАЛТЕРСКИЙ БАЛАНС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  (публикуемая форма)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    за  1-ый квартал 2017 года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 xml:space="preserve">        </w:t>
      </w:r>
      <w:r w:rsidRPr="00F337D1">
        <w:rPr>
          <w:rFonts w:ascii="Courier New" w:hAnsi="Courier New" w:cs="Courier New"/>
          <w:spacing w:val="-20"/>
          <w:sz w:val="12"/>
          <w:szCs w:val="12"/>
        </w:rPr>
        <w:tab/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 xml:space="preserve"> Кредитной организации</w:t>
      </w:r>
      <w:r w:rsidR="00F337D1">
        <w:rPr>
          <w:rFonts w:ascii="Courier New" w:hAnsi="Courier New" w:cs="Courier New"/>
          <w:spacing w:val="-20"/>
          <w:sz w:val="12"/>
          <w:szCs w:val="12"/>
        </w:rPr>
        <w:t xml:space="preserve"> </w:t>
      </w:r>
      <w:r w:rsidRPr="00F337D1">
        <w:rPr>
          <w:rFonts w:ascii="Courier New" w:hAnsi="Courier New" w:cs="Courier New"/>
          <w:spacing w:val="-20"/>
          <w:sz w:val="12"/>
          <w:szCs w:val="12"/>
        </w:rPr>
        <w:t>БНП ПАРИБА Банк Акционерное Общество/ БНП ПАРИБА БАНК АО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 xml:space="preserve">Адрес (место нахождения) кредитной организации125047, Москва, </w:t>
      </w:r>
      <w:proofErr w:type="spellStart"/>
      <w:proofErr w:type="gramStart"/>
      <w:r w:rsidRPr="00F337D1">
        <w:rPr>
          <w:rFonts w:ascii="Courier New" w:hAnsi="Courier New" w:cs="Courier New"/>
          <w:spacing w:val="-20"/>
          <w:sz w:val="12"/>
          <w:szCs w:val="12"/>
        </w:rPr>
        <w:t>ул</w:t>
      </w:r>
      <w:proofErr w:type="spellEnd"/>
      <w:proofErr w:type="gramEnd"/>
      <w:r w:rsidRPr="00F337D1">
        <w:rPr>
          <w:rFonts w:ascii="Courier New" w:hAnsi="Courier New" w:cs="Courier New"/>
          <w:spacing w:val="-20"/>
          <w:sz w:val="12"/>
          <w:szCs w:val="12"/>
        </w:rPr>
        <w:t xml:space="preserve"> Лесная., д.5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4864C6" w:rsidRPr="00F337D1" w:rsidRDefault="00F337D1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>
        <w:rPr>
          <w:rFonts w:ascii="Courier New" w:hAnsi="Courier New" w:cs="Courier New"/>
          <w:spacing w:val="-20"/>
          <w:sz w:val="12"/>
          <w:szCs w:val="12"/>
        </w:rPr>
        <w:tab/>
      </w:r>
      <w:r>
        <w:rPr>
          <w:rFonts w:ascii="Courier New" w:hAnsi="Courier New" w:cs="Courier New"/>
          <w:spacing w:val="-20"/>
          <w:sz w:val="12"/>
          <w:szCs w:val="12"/>
        </w:rPr>
        <w:tab/>
      </w:r>
      <w:r>
        <w:rPr>
          <w:rFonts w:ascii="Courier New" w:hAnsi="Courier New" w:cs="Courier New"/>
          <w:spacing w:val="-20"/>
          <w:sz w:val="12"/>
          <w:szCs w:val="12"/>
        </w:rPr>
        <w:tab/>
      </w:r>
      <w:r>
        <w:rPr>
          <w:rFonts w:ascii="Courier New" w:hAnsi="Courier New" w:cs="Courier New"/>
          <w:spacing w:val="-20"/>
          <w:sz w:val="12"/>
          <w:szCs w:val="12"/>
        </w:rPr>
        <w:tab/>
      </w:r>
      <w:r>
        <w:rPr>
          <w:rFonts w:ascii="Courier New" w:hAnsi="Courier New" w:cs="Courier New"/>
          <w:spacing w:val="-20"/>
          <w:sz w:val="12"/>
          <w:szCs w:val="12"/>
        </w:rPr>
        <w:tab/>
      </w:r>
      <w:r>
        <w:rPr>
          <w:rFonts w:ascii="Courier New" w:hAnsi="Courier New" w:cs="Courier New"/>
          <w:spacing w:val="-20"/>
          <w:sz w:val="12"/>
          <w:szCs w:val="12"/>
        </w:rPr>
        <w:tab/>
      </w:r>
      <w:r>
        <w:rPr>
          <w:rFonts w:ascii="Courier New" w:hAnsi="Courier New" w:cs="Courier New"/>
          <w:spacing w:val="-20"/>
          <w:sz w:val="12"/>
          <w:szCs w:val="12"/>
        </w:rPr>
        <w:tab/>
      </w:r>
      <w:r>
        <w:rPr>
          <w:rFonts w:ascii="Courier New" w:hAnsi="Courier New" w:cs="Courier New"/>
          <w:spacing w:val="-20"/>
          <w:sz w:val="12"/>
          <w:szCs w:val="12"/>
        </w:rPr>
        <w:tab/>
      </w:r>
      <w:r>
        <w:rPr>
          <w:rFonts w:ascii="Courier New" w:hAnsi="Courier New" w:cs="Courier New"/>
          <w:spacing w:val="-20"/>
          <w:sz w:val="12"/>
          <w:szCs w:val="12"/>
        </w:rPr>
        <w:tab/>
      </w:r>
      <w:r w:rsidR="004864C6" w:rsidRPr="00F337D1">
        <w:rPr>
          <w:rFonts w:ascii="Courier New" w:hAnsi="Courier New" w:cs="Courier New"/>
          <w:spacing w:val="-20"/>
          <w:sz w:val="12"/>
          <w:szCs w:val="12"/>
        </w:rPr>
        <w:t xml:space="preserve"> Код формы по ОКУД 0409806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ab/>
      </w:r>
      <w:r w:rsidRPr="00F337D1">
        <w:rPr>
          <w:rFonts w:ascii="Courier New" w:hAnsi="Courier New" w:cs="Courier New"/>
          <w:spacing w:val="-20"/>
          <w:sz w:val="12"/>
          <w:szCs w:val="12"/>
        </w:rPr>
        <w:tab/>
      </w:r>
      <w:r w:rsidRPr="00F337D1">
        <w:rPr>
          <w:rFonts w:ascii="Courier New" w:hAnsi="Courier New" w:cs="Courier New"/>
          <w:spacing w:val="-20"/>
          <w:sz w:val="12"/>
          <w:szCs w:val="12"/>
        </w:rPr>
        <w:tab/>
      </w:r>
      <w:r w:rsidRPr="00F337D1">
        <w:rPr>
          <w:rFonts w:ascii="Courier New" w:hAnsi="Courier New" w:cs="Courier New"/>
          <w:spacing w:val="-20"/>
          <w:sz w:val="12"/>
          <w:szCs w:val="12"/>
        </w:rPr>
        <w:tab/>
      </w:r>
      <w:r w:rsidRPr="00F337D1">
        <w:rPr>
          <w:rFonts w:ascii="Courier New" w:hAnsi="Courier New" w:cs="Courier New"/>
          <w:spacing w:val="-20"/>
          <w:sz w:val="12"/>
          <w:szCs w:val="12"/>
        </w:rPr>
        <w:tab/>
      </w:r>
      <w:r w:rsidRPr="00F337D1">
        <w:rPr>
          <w:rFonts w:ascii="Courier New" w:hAnsi="Courier New" w:cs="Courier New"/>
          <w:spacing w:val="-20"/>
          <w:sz w:val="12"/>
          <w:szCs w:val="12"/>
        </w:rPr>
        <w:tab/>
      </w:r>
      <w:r w:rsidRPr="00F337D1">
        <w:rPr>
          <w:rFonts w:ascii="Courier New" w:hAnsi="Courier New" w:cs="Courier New"/>
          <w:spacing w:val="-20"/>
          <w:sz w:val="12"/>
          <w:szCs w:val="12"/>
        </w:rPr>
        <w:tab/>
      </w:r>
      <w:r w:rsidRPr="00F337D1">
        <w:rPr>
          <w:rFonts w:ascii="Courier New" w:hAnsi="Courier New" w:cs="Courier New"/>
          <w:spacing w:val="-20"/>
          <w:sz w:val="12"/>
          <w:szCs w:val="12"/>
        </w:rPr>
        <w:tab/>
      </w:r>
      <w:r w:rsidRPr="00F337D1">
        <w:rPr>
          <w:rFonts w:ascii="Courier New" w:hAnsi="Courier New" w:cs="Courier New"/>
          <w:spacing w:val="-20"/>
          <w:sz w:val="12"/>
          <w:szCs w:val="12"/>
        </w:rPr>
        <w:tab/>
      </w:r>
      <w:r w:rsidRPr="00F337D1">
        <w:rPr>
          <w:rFonts w:ascii="Courier New" w:hAnsi="Courier New" w:cs="Courier New"/>
          <w:spacing w:val="-20"/>
          <w:sz w:val="12"/>
          <w:szCs w:val="12"/>
        </w:rPr>
        <w:tab/>
      </w:r>
      <w:r w:rsidRPr="00F337D1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</w:t>
      </w:r>
      <w:r w:rsidR="00F337D1">
        <w:rPr>
          <w:rFonts w:ascii="Courier New" w:hAnsi="Courier New" w:cs="Courier New"/>
          <w:spacing w:val="-20"/>
          <w:sz w:val="12"/>
          <w:szCs w:val="12"/>
        </w:rPr>
        <w:tab/>
      </w:r>
      <w:r w:rsidR="00F337D1">
        <w:rPr>
          <w:rFonts w:ascii="Courier New" w:hAnsi="Courier New" w:cs="Courier New"/>
          <w:spacing w:val="-20"/>
          <w:sz w:val="12"/>
          <w:szCs w:val="12"/>
        </w:rPr>
        <w:tab/>
      </w:r>
      <w:r w:rsidR="00F337D1">
        <w:rPr>
          <w:rFonts w:ascii="Courier New" w:hAnsi="Courier New" w:cs="Courier New"/>
          <w:spacing w:val="-20"/>
          <w:sz w:val="12"/>
          <w:szCs w:val="12"/>
        </w:rPr>
        <w:tab/>
      </w:r>
      <w:r w:rsidR="00F337D1">
        <w:rPr>
          <w:rFonts w:ascii="Courier New" w:hAnsi="Courier New" w:cs="Courier New"/>
          <w:spacing w:val="-20"/>
          <w:sz w:val="12"/>
          <w:szCs w:val="12"/>
        </w:rPr>
        <w:tab/>
      </w:r>
      <w:r w:rsidR="00F337D1">
        <w:rPr>
          <w:rFonts w:ascii="Courier New" w:hAnsi="Courier New" w:cs="Courier New"/>
          <w:spacing w:val="-20"/>
          <w:sz w:val="12"/>
          <w:szCs w:val="12"/>
        </w:rPr>
        <w:tab/>
      </w:r>
      <w:r w:rsidR="00F337D1">
        <w:rPr>
          <w:rFonts w:ascii="Courier New" w:hAnsi="Courier New" w:cs="Courier New"/>
          <w:spacing w:val="-20"/>
          <w:sz w:val="12"/>
          <w:szCs w:val="12"/>
        </w:rPr>
        <w:tab/>
      </w:r>
      <w:r w:rsidR="00F337D1">
        <w:rPr>
          <w:rFonts w:ascii="Courier New" w:hAnsi="Courier New" w:cs="Courier New"/>
          <w:spacing w:val="-20"/>
          <w:sz w:val="12"/>
          <w:szCs w:val="12"/>
        </w:rPr>
        <w:tab/>
      </w:r>
      <w:r w:rsidR="00F337D1">
        <w:rPr>
          <w:rFonts w:ascii="Courier New" w:hAnsi="Courier New" w:cs="Courier New"/>
          <w:spacing w:val="-20"/>
          <w:sz w:val="12"/>
          <w:szCs w:val="12"/>
        </w:rPr>
        <w:tab/>
      </w:r>
      <w:r w:rsidR="00F337D1">
        <w:rPr>
          <w:rFonts w:ascii="Courier New" w:hAnsi="Courier New" w:cs="Courier New"/>
          <w:spacing w:val="-20"/>
          <w:sz w:val="12"/>
          <w:szCs w:val="12"/>
        </w:rPr>
        <w:tab/>
      </w:r>
      <w:r w:rsidRPr="00F337D1">
        <w:rPr>
          <w:rFonts w:ascii="Courier New" w:hAnsi="Courier New" w:cs="Courier New"/>
          <w:spacing w:val="-20"/>
          <w:sz w:val="12"/>
          <w:szCs w:val="12"/>
        </w:rPr>
        <w:t>Квартальная (Годовая)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 xml:space="preserve">|Номер |            Наименование статьи                          |            Номер             |        Данные          | </w:t>
      </w:r>
      <w:proofErr w:type="gramStart"/>
      <w:r w:rsidRPr="00F337D1">
        <w:rPr>
          <w:rFonts w:ascii="Courier New" w:hAnsi="Courier New" w:cs="Courier New"/>
          <w:spacing w:val="-20"/>
          <w:sz w:val="12"/>
          <w:szCs w:val="12"/>
        </w:rPr>
        <w:t>Данные</w:t>
      </w:r>
      <w:proofErr w:type="gramEnd"/>
      <w:r w:rsidRPr="00F337D1">
        <w:rPr>
          <w:rFonts w:ascii="Courier New" w:hAnsi="Courier New" w:cs="Courier New"/>
          <w:spacing w:val="-20"/>
          <w:sz w:val="12"/>
          <w:szCs w:val="12"/>
        </w:rPr>
        <w:t xml:space="preserve"> за предыдущий   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        |          пояснений           |  за отчетный период,   |отчетный год, тыс. руб. 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|строки|                                                         |                              |        тыс. руб.       |                        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 1    |                          2                              |               3              |           4            |            5           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lastRenderedPageBreak/>
        <w:t>+------+---------------------------------------------------------+------------------------------+------------------------+------------------------+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                             I. АКТИВЫ                                                                                                           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|1     |Денежные средства                                        |                              |                       0|                       0|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|2     |Средства кредитной организации в Центральном банке       |                              |                 4548384|                 1564540|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      |Российской Федерации                                     |                              |                        |                        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|2.1   |Обязательные резервы                                     |                              |                  514307|                  383478|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|3     |Средства  в кредитных организациях                       |                              |                 2221406|                  830930|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 xml:space="preserve">|4     |Финансовые активы, оцениваемые по </w:t>
      </w:r>
      <w:proofErr w:type="gramStart"/>
      <w:r w:rsidRPr="00F337D1">
        <w:rPr>
          <w:rFonts w:ascii="Courier New" w:hAnsi="Courier New" w:cs="Courier New"/>
          <w:spacing w:val="-20"/>
          <w:sz w:val="12"/>
          <w:szCs w:val="12"/>
        </w:rPr>
        <w:t>справедливой</w:t>
      </w:r>
      <w:proofErr w:type="gramEnd"/>
      <w:r w:rsidRPr="00F337D1">
        <w:rPr>
          <w:rFonts w:ascii="Courier New" w:hAnsi="Courier New" w:cs="Courier New"/>
          <w:spacing w:val="-20"/>
          <w:sz w:val="12"/>
          <w:szCs w:val="12"/>
        </w:rPr>
        <w:t xml:space="preserve">           |                              |                13753797|                18675577|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      |стоимости через прибыль или убыток                       |                              |                        |                        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|5     |Чистая  ссудная задолженность                            |                              |                47788038|                43753806|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|6     |Чистые вложения в ценные бумаги и другие финансовые      |                              |                 3639626|                 3634892|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      |активы, имеющиеся в наличии для продажи                  |                              |                        |                        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|6.1   |Инвестиции в дочерние и зависимые организации            |                              |                       0|                       0|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|7     |Чистые вложения в  ценные бумаги, удерживаемые           |                              |                       0|                       0|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      |до погашения                                             |                              |                        |                        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lastRenderedPageBreak/>
        <w:t>|8     |Требования по текущему налогу на прибыль                 |                              |                   23120|                    9940|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|9     |Отложенный налоговый актив                               |                              |                       0|                       0|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|10    |Основные средства, нематериальные активы и материальные  |                              |                   54299|                   47605|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      |запасы                                                   |                              |                        |                        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|11    |Долгосрочные активы, предназначенные для продажи         |                              |                       0|                       0|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|12</w:t>
      </w:r>
      <w:proofErr w:type="gramStart"/>
      <w:r w:rsidRPr="00F337D1">
        <w:rPr>
          <w:rFonts w:ascii="Courier New" w:hAnsi="Courier New" w:cs="Courier New"/>
          <w:spacing w:val="-20"/>
          <w:sz w:val="12"/>
          <w:szCs w:val="12"/>
        </w:rPr>
        <w:t xml:space="preserve">    |П</w:t>
      </w:r>
      <w:proofErr w:type="gramEnd"/>
      <w:r w:rsidRPr="00F337D1">
        <w:rPr>
          <w:rFonts w:ascii="Courier New" w:hAnsi="Courier New" w:cs="Courier New"/>
          <w:spacing w:val="-20"/>
          <w:sz w:val="12"/>
          <w:szCs w:val="12"/>
        </w:rPr>
        <w:t>рочие активы                                            |                              |                  966931|                  862898|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|13</w:t>
      </w:r>
      <w:proofErr w:type="gramStart"/>
      <w:r w:rsidRPr="00F337D1">
        <w:rPr>
          <w:rFonts w:ascii="Courier New" w:hAnsi="Courier New" w:cs="Courier New"/>
          <w:spacing w:val="-20"/>
          <w:sz w:val="12"/>
          <w:szCs w:val="12"/>
        </w:rPr>
        <w:t xml:space="preserve">    |В</w:t>
      </w:r>
      <w:proofErr w:type="gramEnd"/>
      <w:r w:rsidRPr="00F337D1">
        <w:rPr>
          <w:rFonts w:ascii="Courier New" w:hAnsi="Courier New" w:cs="Courier New"/>
          <w:spacing w:val="-20"/>
          <w:sz w:val="12"/>
          <w:szCs w:val="12"/>
        </w:rPr>
        <w:t>сего активов                                            |                              |                72995601|                69380188|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                             II. ПАССИВЫ                                                                                                         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|14    |Кредиты, депозиты и прочие средства Центрального банка   |                              |                       0|                       0|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      |Российской Федерации                                     |                              |                        |                        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|15    |Средства кредитных  организаций                          |                              |                18365121|                19267255|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|16    |Средства клиентов, не являющихся кредитными организациями|                              |                32365957|                23189556|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 xml:space="preserve">|16.1  |Вклады (средства) физических </w:t>
      </w:r>
      <w:proofErr w:type="gramStart"/>
      <w:r w:rsidRPr="00F337D1">
        <w:rPr>
          <w:rFonts w:ascii="Courier New" w:hAnsi="Courier New" w:cs="Courier New"/>
          <w:spacing w:val="-20"/>
          <w:sz w:val="12"/>
          <w:szCs w:val="12"/>
        </w:rPr>
        <w:t>лиц</w:t>
      </w:r>
      <w:proofErr w:type="gramEnd"/>
      <w:r w:rsidRPr="00F337D1">
        <w:rPr>
          <w:rFonts w:ascii="Courier New" w:hAnsi="Courier New" w:cs="Courier New"/>
          <w:spacing w:val="-20"/>
          <w:sz w:val="12"/>
          <w:szCs w:val="12"/>
        </w:rPr>
        <w:t xml:space="preserve"> в том числе             |                              |                    1541|                    2237|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      |индивидуальных предпринимателей                          |                              |                        |                        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 xml:space="preserve">|17    |Финансовые обязательства, оцениваемые по </w:t>
      </w:r>
      <w:proofErr w:type="gramStart"/>
      <w:r w:rsidRPr="00F337D1">
        <w:rPr>
          <w:rFonts w:ascii="Courier New" w:hAnsi="Courier New" w:cs="Courier New"/>
          <w:spacing w:val="-20"/>
          <w:sz w:val="12"/>
          <w:szCs w:val="12"/>
        </w:rPr>
        <w:t>справедливой</w:t>
      </w:r>
      <w:proofErr w:type="gramEnd"/>
      <w:r w:rsidRPr="00F337D1">
        <w:rPr>
          <w:rFonts w:ascii="Courier New" w:hAnsi="Courier New" w:cs="Courier New"/>
          <w:spacing w:val="-20"/>
          <w:sz w:val="12"/>
          <w:szCs w:val="12"/>
        </w:rPr>
        <w:t xml:space="preserve">    |                              |                13441782|                18234848|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      |стоимости через прибыль или убыток                       |                              |                        |                        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|18    |Выпущенные долговые обязательства                        |                              |                       0|                       0|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|19    |Обязательства по текущему налогу на прибыль              |                              |                       0|                   21430|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|20    |Отложенные налоговые обязательства                       |                              |                   72206|                   72206|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|21</w:t>
      </w:r>
      <w:proofErr w:type="gramStart"/>
      <w:r w:rsidRPr="00F337D1">
        <w:rPr>
          <w:rFonts w:ascii="Courier New" w:hAnsi="Courier New" w:cs="Courier New"/>
          <w:spacing w:val="-20"/>
          <w:sz w:val="12"/>
          <w:szCs w:val="12"/>
        </w:rPr>
        <w:t xml:space="preserve">    |П</w:t>
      </w:r>
      <w:proofErr w:type="gramEnd"/>
      <w:r w:rsidRPr="00F337D1">
        <w:rPr>
          <w:rFonts w:ascii="Courier New" w:hAnsi="Courier New" w:cs="Courier New"/>
          <w:spacing w:val="-20"/>
          <w:sz w:val="12"/>
          <w:szCs w:val="12"/>
        </w:rPr>
        <w:t>рочие обязательства                                     |                              |                  468694|                  467128|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|22    |Резервы  на возможные потери по условным обязательствам  |                              |                   82953|                   75658|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      |кредитного характера, прочим возможным потерям и         |                              |                        |                        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      |операциям с резидентами офшорных зон                     |                              |                        |                        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|23</w:t>
      </w:r>
      <w:proofErr w:type="gramStart"/>
      <w:r w:rsidRPr="00F337D1">
        <w:rPr>
          <w:rFonts w:ascii="Courier New" w:hAnsi="Courier New" w:cs="Courier New"/>
          <w:spacing w:val="-20"/>
          <w:sz w:val="12"/>
          <w:szCs w:val="12"/>
        </w:rPr>
        <w:t xml:space="preserve">    |В</w:t>
      </w:r>
      <w:proofErr w:type="gramEnd"/>
      <w:r w:rsidRPr="00F337D1">
        <w:rPr>
          <w:rFonts w:ascii="Courier New" w:hAnsi="Courier New" w:cs="Courier New"/>
          <w:spacing w:val="-20"/>
          <w:sz w:val="12"/>
          <w:szCs w:val="12"/>
        </w:rPr>
        <w:t>сего обязательств                                       |                              |                64796713|                61328081|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                             III. ИСТОЧНИКИ СОБСТВЕННЫХ СРЕДСТВ                                                                                  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|24    |Средства акционеров (участников)                         |                              |                 5798193|                 5798193|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|25    |Собственные акции (доли), выкупленные у акционеров       |                              |                       0|                       0|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      |(участников)                                             |                              |                        |                        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|26    |Эмиссионный доход                                        |                              |                  392546|                  392546|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|27    |Резервный фонд                                           |                              |                  250898|                  250898|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 xml:space="preserve">|28    |Переоценка по справедливой стоимости </w:t>
      </w:r>
      <w:proofErr w:type="gramStart"/>
      <w:r w:rsidRPr="00F337D1">
        <w:rPr>
          <w:rFonts w:ascii="Courier New" w:hAnsi="Courier New" w:cs="Courier New"/>
          <w:spacing w:val="-20"/>
          <w:sz w:val="12"/>
          <w:szCs w:val="12"/>
        </w:rPr>
        <w:t>ценных</w:t>
      </w:r>
      <w:proofErr w:type="gramEnd"/>
      <w:r w:rsidRPr="00F337D1">
        <w:rPr>
          <w:rFonts w:ascii="Courier New" w:hAnsi="Courier New" w:cs="Courier New"/>
          <w:spacing w:val="-20"/>
          <w:sz w:val="12"/>
          <w:szCs w:val="12"/>
        </w:rPr>
        <w:t xml:space="preserve">              |                              |                   -3026|                    5414|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 xml:space="preserve">|      |бумаг, имеющихся в наличии для продажи, </w:t>
      </w:r>
      <w:proofErr w:type="gramStart"/>
      <w:r w:rsidRPr="00F337D1">
        <w:rPr>
          <w:rFonts w:ascii="Courier New" w:hAnsi="Courier New" w:cs="Courier New"/>
          <w:spacing w:val="-20"/>
          <w:sz w:val="12"/>
          <w:szCs w:val="12"/>
        </w:rPr>
        <w:t>уменьшенная</w:t>
      </w:r>
      <w:proofErr w:type="gramEnd"/>
      <w:r w:rsidRPr="00F337D1">
        <w:rPr>
          <w:rFonts w:ascii="Courier New" w:hAnsi="Courier New" w:cs="Courier New"/>
          <w:spacing w:val="-20"/>
          <w:sz w:val="12"/>
          <w:szCs w:val="12"/>
        </w:rPr>
        <w:t xml:space="preserve"> на   |                              |                        |                        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F337D1">
        <w:rPr>
          <w:rFonts w:ascii="Courier New" w:hAnsi="Courier New" w:cs="Courier New"/>
          <w:spacing w:val="-20"/>
          <w:sz w:val="12"/>
          <w:szCs w:val="12"/>
        </w:rPr>
        <w:t>|      |отложенное налоговое обязательство (увеличенная на       |                              |                        |                        |</w:t>
      </w:r>
      <w:proofErr w:type="gramEnd"/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      |отложенный налоговый актив)                              |                              |                        |                        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|29    |Переоценка основных средств и нематериальных активов,    |                              |                       0|                       0|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F337D1">
        <w:rPr>
          <w:rFonts w:ascii="Courier New" w:hAnsi="Courier New" w:cs="Courier New"/>
          <w:spacing w:val="-20"/>
          <w:sz w:val="12"/>
          <w:szCs w:val="12"/>
        </w:rPr>
        <w:t>уменьшенная</w:t>
      </w:r>
      <w:proofErr w:type="gramEnd"/>
      <w:r w:rsidRPr="00F337D1">
        <w:rPr>
          <w:rFonts w:ascii="Courier New" w:hAnsi="Courier New" w:cs="Courier New"/>
          <w:spacing w:val="-20"/>
          <w:sz w:val="12"/>
          <w:szCs w:val="12"/>
        </w:rPr>
        <w:t xml:space="preserve"> на отложенное налоговое обязательство        |                              |                        |                        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|30    |Переоценка обязательств (требований) по выплате          |                              |                       0|                       0|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      |долгосрочных вознаграждений                              |                              |                        |                        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|31    |Переоценка инструментов хеджирования                     |                              |                       0|                       0|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|32    |Денежные средства безвозмездного финансирования          |                              |                       0|                       0|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      |(вклады в имущество)                                     |                              |                        |                        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|33    |Нераспределенная прибыль (непокрытые убытки)             |                              |                 1605056|                  967775|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      |прошлых лет                                              |                              |                        |                        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|34    |Неиспользованная прибыль (убыток) за отчетный период     |                              |                  155221|                  637281|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|35</w:t>
      </w:r>
      <w:proofErr w:type="gramStart"/>
      <w:r w:rsidRPr="00F337D1">
        <w:rPr>
          <w:rFonts w:ascii="Courier New" w:hAnsi="Courier New" w:cs="Courier New"/>
          <w:spacing w:val="-20"/>
          <w:sz w:val="12"/>
          <w:szCs w:val="12"/>
        </w:rPr>
        <w:t xml:space="preserve">    |В</w:t>
      </w:r>
      <w:proofErr w:type="gramEnd"/>
      <w:r w:rsidRPr="00F337D1">
        <w:rPr>
          <w:rFonts w:ascii="Courier New" w:hAnsi="Courier New" w:cs="Courier New"/>
          <w:spacing w:val="-20"/>
          <w:sz w:val="12"/>
          <w:szCs w:val="12"/>
        </w:rPr>
        <w:t>сего источников собственных средств                     |                              |                 8198888|                 8052107|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                             IV. ВНЕБАЛАНСОВЫЕ ОБЯЗАТЕЛЬСТВА                                                                                     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|36    |Безотзывные обязательства кредитной  организации         |                              |               146378869|               173384398|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|37    |Выданные кредитной организацией гарантии и поручительства|                              |                 2780813|                 3225723|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 xml:space="preserve">|38    |Условные обязательства </w:t>
      </w:r>
      <w:proofErr w:type="spellStart"/>
      <w:r w:rsidRPr="00F337D1">
        <w:rPr>
          <w:rFonts w:ascii="Courier New" w:hAnsi="Courier New" w:cs="Courier New"/>
          <w:spacing w:val="-20"/>
          <w:sz w:val="12"/>
          <w:szCs w:val="12"/>
        </w:rPr>
        <w:t>некредитного</w:t>
      </w:r>
      <w:proofErr w:type="spellEnd"/>
      <w:r w:rsidRPr="00F337D1">
        <w:rPr>
          <w:rFonts w:ascii="Courier New" w:hAnsi="Courier New" w:cs="Courier New"/>
          <w:spacing w:val="-20"/>
          <w:sz w:val="12"/>
          <w:szCs w:val="12"/>
        </w:rPr>
        <w:t xml:space="preserve"> характера            |                              |                     703|                     703|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spellStart"/>
      <w:r w:rsidRPr="00F337D1">
        <w:rPr>
          <w:rFonts w:ascii="Courier New" w:hAnsi="Courier New" w:cs="Courier New"/>
          <w:spacing w:val="-20"/>
          <w:sz w:val="12"/>
          <w:szCs w:val="12"/>
        </w:rPr>
        <w:t>И.о</w:t>
      </w:r>
      <w:proofErr w:type="spellEnd"/>
      <w:r w:rsidRPr="00F337D1">
        <w:rPr>
          <w:rFonts w:ascii="Courier New" w:hAnsi="Courier New" w:cs="Courier New"/>
          <w:spacing w:val="-20"/>
          <w:sz w:val="12"/>
          <w:szCs w:val="12"/>
        </w:rPr>
        <w:t>.  Председателя Правления                                С.В. Аврамов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Главный бухгалтер                                           Н.П. Цыбульская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Исполнитель                                                 К.С. Ручкин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Телефон:785-60-19</w:t>
      </w: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4864C6" w:rsidRPr="00F337D1" w:rsidRDefault="004864C6" w:rsidP="004864C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337D1">
        <w:rPr>
          <w:rFonts w:ascii="Courier New" w:hAnsi="Courier New" w:cs="Courier New"/>
          <w:spacing w:val="-20"/>
          <w:sz w:val="12"/>
          <w:szCs w:val="12"/>
        </w:rPr>
        <w:t>1</w:t>
      </w:r>
      <w:r w:rsidR="00F337D1">
        <w:rPr>
          <w:rFonts w:ascii="Courier New" w:hAnsi="Courier New" w:cs="Courier New"/>
          <w:spacing w:val="-20"/>
          <w:sz w:val="12"/>
          <w:szCs w:val="12"/>
        </w:rPr>
        <w:t>5</w:t>
      </w:r>
      <w:r w:rsidRPr="00F337D1">
        <w:rPr>
          <w:rFonts w:ascii="Courier New" w:hAnsi="Courier New" w:cs="Courier New"/>
          <w:spacing w:val="-20"/>
          <w:sz w:val="12"/>
          <w:szCs w:val="12"/>
        </w:rPr>
        <w:t>.05.2017</w:t>
      </w:r>
    </w:p>
    <w:p w:rsidR="004864C6" w:rsidRPr="00F337D1" w:rsidRDefault="004864C6" w:rsidP="00F337D1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bookmarkStart w:id="0" w:name="_GoBack"/>
      <w:bookmarkEnd w:id="0"/>
    </w:p>
    <w:sectPr w:rsidR="004864C6" w:rsidRPr="00F337D1" w:rsidSect="00D739D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4864C6"/>
    <w:rsid w:val="00F3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39D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39D4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39D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39D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18746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dcterms:created xsi:type="dcterms:W3CDTF">2017-05-12T12:43:00Z</dcterms:created>
  <dcterms:modified xsi:type="dcterms:W3CDTF">2017-05-12T12:43:00Z</dcterms:modified>
</cp:coreProperties>
</file>