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</w:t>
      </w:r>
      <w:bookmarkStart w:id="0" w:name="_GoBack"/>
      <w:bookmarkEnd w:id="0"/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Банковская отчетность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H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01.11.2019 г.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БНП ПАРИБА БАНК АО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ул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тыс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.р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уб.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в том числе:                               |       10555614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8392555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5798193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100.1.1  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|        5798193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100.1.2     | сформированный привилегированными акциями, в том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числе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: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100.1.2.1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100.1.3  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392546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392546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100.2.1.1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|         392546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67FCB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100.2.1.2.1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выпущенных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100.2.2     | кредитной организации в организационно-правовой форме общества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за счет прибыли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100.5.1     | величина резерва (резервов), фактически недосозданного (недосозданных)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в том числе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осуществляющих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свою деятельность без образования юридического лица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67FCB">
        <w:rPr>
          <w:rFonts w:ascii="Courier New" w:hAnsi="Courier New" w:cs="Courier New"/>
          <w:sz w:val="12"/>
          <w:szCs w:val="12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коллективных инвестиций и (или) доверительного управления)          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(далее - управляющие компании)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100.5.4     | доходы, признанные в бухгалтерском учете на дату перехода прав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100.5.6     | безвозмездное финансирование, предоставленное кредитной организации,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67FCB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организацией, всего, в том числе:                                                 |        1911906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100.6.1     | величина резерва (резервов), фактически недосозданного (недосозданных)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100.6.4     | доходы, признанные в бухгалтерском учете на дату перехода прав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100.6.6     | безвозмездное финансирование, предоставленное кредитной организации,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  65339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65339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101.5       | Средства, поступившие в оплату акций (долей) кредитной организации, в случае, если|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(долей)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из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денежных средств (в том числе за счет ссуды) и (или) имущества, предоставленного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67FCB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67FCB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101.7       | Убытки предшествующих лет, всего, в том числе: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101.7.1     | величина резерва (резервов), фактически недосозданного (недосозданных)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101.7.2     | величина превышения стоимости активов, определенной кредитной организацией,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101.7.4     | доходы, признанные в бухгалтерском учете на дату перехода прав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101.8       | Убыток текущего года, всего, в том числе: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101.8.1     | величина резерва (резервов), фактически недосозданного (недосозданных)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101.8.2     | величина превышения стоимости активов, определенной кредитной организацией,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101.8.4     | доходы, признанные в бухгалтерском учете на дату перехода прав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организацией услуг по договорам с отсрочкой платежа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101.8.6     | безвозмездное финансирование, предоставленное кредитной организации,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(доли)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(доли)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от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67FCB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сформированных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) кредитной организацией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 8327216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103         | Источники добавочного капитала: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установлен),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         | Показатели, уменьшающие сумму источников добавочного капитала: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104.2       | Средства, поступившие в оплату привилегированных акций кредитной организации,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,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104.4.2.1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займы),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104.4.3.1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67FCB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 8327216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         | Источники дополнительного капитала:                                               |        2228398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в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и переоценке до выбытия основных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200.3       | Эмиссионный доход, всего, в том числе: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200.3.1  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акций, выпущенных   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из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200.5       | Прибыль текущего года (ее часть), не подтвержденная аудиторской организацией,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401619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200.5.1     | величина резерва (резервов), фактически недосозданного (недосозданных)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200.5.4     | доходы, признанные в бухгалтерском учете на дату перехода прав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200.5.6     | безвозмездное финансирование, предоставленное кредитной организации,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200.6       | Прибыль предшествующих лет до аудиторского подтверждения, всего, в том числе: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200.6.1     | величина резерва (резервов), фактически недосозданного (недосозданных)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200.6.4     | доходы, признанные в бухгалтерском учете на дату перехода прав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на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200.6.6     | безвозмездное финансирование, предоставленное кредитной организации,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1826779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200.7.2     | субординированный кредит (депозит, заем), привлеченный до 1 марта 2013 года,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облигационный заем, размещенный до 1 марта 2013 года, в том числе: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200.8       | Прирост стоимости основных сре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едитной организации за счет переоценки,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         | Показатели, уменьшающие сумму источников дополнительного капитала: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201.2       | Средства, поступившие в оплату привилегированных акций кредитной организации,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,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201.4.2.1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займы),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201.4.3.1   |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дополнительного капитала,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201.7       | Промежуточный итог                                                                |       10555614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Банка России № 646-П: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кредитной организации в организационно-правовой форме общества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с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ответственностью, над стоимостью, по которой доля была реализована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другому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202.3       | Вложения, превышающие сумму источников основного и дополнительного капитала,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(строительство) и создание (изготовление) основных средств, в недвижимость,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|             | временно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объектов недвижимости, временно неиспользуемой в основной деятельности,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(за исключением изданий):                                                         |              0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202.3.1     | справочно: совокупная сумма вложений в активы, указанные в подпункте 4.2.2        |               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 31136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2228398 |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Справочно.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тыс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.р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уб.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тыс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.р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уб.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по строке 100.5, и (или) 101.8, и (или) 200.5 в составе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3.1. реализованный        -490192 тыс. руб.;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3.2. нереализованный        1011532 тыс. руб.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И.о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>.П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>редседателя Правления                                   А.Н.Гостюшев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И.о. Главного бухгалтера                                     К.С. Ручкин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Исполнитель       Н.В.Шуманова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Телефон:   785-60-19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07.11.2019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39387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2113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25.01.2019</w:t>
      </w:r>
    </w:p>
    <w:p w:rsidR="00950A40" w:rsidRPr="00F67FCB" w:rsidRDefault="00950A40" w:rsidP="00950A40">
      <w:pPr>
        <w:pStyle w:val="PlainText"/>
        <w:rPr>
          <w:rFonts w:ascii="Courier New" w:hAnsi="Courier New" w:cs="Courier New"/>
          <w:sz w:val="12"/>
          <w:szCs w:val="12"/>
        </w:rPr>
      </w:pPr>
      <w:r w:rsidRPr="00F67FCB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F67FCB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F67FCB">
        <w:rPr>
          <w:rFonts w:ascii="Courier New" w:hAnsi="Courier New" w:cs="Courier New"/>
          <w:sz w:val="12"/>
          <w:szCs w:val="12"/>
        </w:rPr>
        <w:t xml:space="preserve"> 28.02.2019</w:t>
      </w:r>
    </w:p>
    <w:sectPr w:rsidR="00950A40" w:rsidRPr="00F67FCB" w:rsidSect="00601FF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950A40"/>
    <w:rsid w:val="00F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FF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FF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4605</Words>
  <Characters>39445</Characters>
  <Application>Microsoft Office Word</Application>
  <DocSecurity>0</DocSecurity>
  <Lines>539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keywords>Classification=Select Classification Level, Classification=Public</cp:keywords>
  <cp:lastModifiedBy>Konstantin RUCHKIN</cp:lastModifiedBy>
  <cp:revision>2</cp:revision>
  <dcterms:created xsi:type="dcterms:W3CDTF">2019-11-11T07:57:00Z</dcterms:created>
  <dcterms:modified xsi:type="dcterms:W3CDTF">2019-11-11T07:57:00Z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55029c4e-e77f-45d9-a10c-3bd457822315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